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-644525</wp:posOffset>
            </wp:positionV>
            <wp:extent cx="59055" cy="657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7860"/>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-644525</wp:posOffset>
            </wp:positionV>
            <wp:extent cx="59055" cy="657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786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723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723255"/>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340" w:space="36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BROWN &amp; BROWN INC</w:t>
        </w:r>
      </w:hyperlink>
    </w:p>
    <w:p>
      <w:pPr>
        <w:spacing w:after="0" w:line="31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3101 W MLK JR BLVD STE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2">
        <w:r>
          <w:rPr>
            <w:rFonts w:ascii="Arial" w:cs="Arial" w:eastAsia="Arial" w:hAnsi="Arial"/>
            <w:sz w:val="20"/>
            <w:szCs w:val="20"/>
            <w:u w:val="single" w:color="auto"/>
            <w:color w:val="0000EE"/>
          </w:rPr>
          <w:t>BROWN &amp; BROWN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BRO</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3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04/27/2012</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10" w:right="680" w:hanging="10"/>
        <w:spacing w:after="0" w:line="251" w:lineRule="auto"/>
        <w:tabs>
          <w:tab w:leader="none" w:pos="15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210" w:type="dxa"/>
        <w:tblCellMar>
          <w:top w:w="0" w:type="dxa"/>
          <w:left w:w="0" w:type="dxa"/>
          <w:bottom w:w="0" w:type="dxa"/>
          <w:right w:w="0" w:type="dxa"/>
        </w:tblCellMar>
      </w:tblPr>
      <w:tr>
        <w:trPr>
          <w:trHeight w:val="160"/>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990"/>
        <w:spacing w:after="0"/>
        <w:rPr>
          <w:sz w:val="20"/>
          <w:szCs w:val="20"/>
          <w:color w:val="auto"/>
        </w:rPr>
      </w:pPr>
      <w:r>
        <w:rPr>
          <w:rFonts w:ascii="Arial" w:cs="Arial" w:eastAsia="Arial" w:hAnsi="Arial"/>
          <w:sz w:val="17"/>
          <w:szCs w:val="17"/>
          <w:color w:val="0000FF"/>
        </w:rPr>
        <w:t>Regional President</w:t>
      </w:r>
    </w:p>
    <w:p>
      <w:pPr>
        <w:spacing w:after="0" w:line="326" w:lineRule="exact"/>
        <w:rPr>
          <w:sz w:val="24"/>
          <w:szCs w:val="24"/>
          <w:color w:val="auto"/>
        </w:rPr>
      </w:pPr>
    </w:p>
    <w:p>
      <w:pPr>
        <w:sectPr>
          <w:pgSz w:w="11900" w:h="16838" w:orient="portrait"/>
          <w:cols w:equalWidth="0" w:num="3">
            <w:col w:w="3340" w:space="720"/>
            <w:col w:w="3270" w:space="720"/>
            <w:col w:w="3470"/>
          </w:cols>
          <w:pgMar w:left="240" w:top="224"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0"/>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238"/>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Arial" w:cs="Arial" w:eastAsia="Arial" w:hAnsi="Arial"/>
                <w:sz w:val="17"/>
                <w:szCs w:val="17"/>
                <w:color w:val="0000FF"/>
              </w:rPr>
              <w:t>TAMPA</w:t>
            </w:r>
          </w:p>
        </w:tc>
        <w:tc>
          <w:tcPr>
            <w:tcW w:w="1180" w:type="dxa"/>
            <w:vAlign w:val="bottom"/>
          </w:tcPr>
          <w:p>
            <w:pPr>
              <w:ind w:left="340"/>
              <w:spacing w:after="0"/>
              <w:rPr>
                <w:sz w:val="20"/>
                <w:szCs w:val="20"/>
                <w:color w:val="auto"/>
              </w:rPr>
            </w:pPr>
            <w:r>
              <w:rPr>
                <w:rFonts w:ascii="Arial" w:cs="Arial" w:eastAsia="Arial" w:hAnsi="Arial"/>
                <w:sz w:val="17"/>
                <w:szCs w:val="17"/>
                <w:color w:val="0000FF"/>
              </w:rPr>
              <w:t>FL</w:t>
            </w:r>
          </w:p>
        </w:tc>
        <w:tc>
          <w:tcPr>
            <w:tcW w:w="1660" w:type="dxa"/>
            <w:vAlign w:val="bottom"/>
          </w:tcPr>
          <w:p>
            <w:pPr>
              <w:ind w:left="440"/>
              <w:spacing w:after="0"/>
              <w:rPr>
                <w:sz w:val="20"/>
                <w:szCs w:val="20"/>
                <w:color w:val="auto"/>
              </w:rPr>
            </w:pPr>
            <w:r>
              <w:rPr>
                <w:rFonts w:ascii="Arial" w:cs="Arial" w:eastAsia="Arial" w:hAnsi="Arial"/>
                <w:sz w:val="17"/>
                <w:szCs w:val="17"/>
                <w:color w:val="0000FF"/>
              </w:rPr>
              <w:t>33607</w:t>
            </w:r>
          </w:p>
        </w:tc>
      </w:tr>
      <w:tr>
        <w:trPr>
          <w:trHeight w:val="154"/>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5"/>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80" w:type="dxa"/>
            <w:vAlign w:val="bottom"/>
          </w:tcPr>
          <w:p>
            <w:pPr>
              <w:ind w:left="340"/>
              <w:spacing w:after="0"/>
              <w:rPr>
                <w:sz w:val="20"/>
                <w:szCs w:val="20"/>
                <w:color w:val="auto"/>
              </w:rPr>
            </w:pPr>
            <w:r>
              <w:rPr>
                <w:rFonts w:ascii="Arial" w:cs="Arial" w:eastAsia="Arial" w:hAnsi="Arial"/>
                <w:sz w:val="13"/>
                <w:szCs w:val="13"/>
                <w:color w:val="auto"/>
              </w:rPr>
              <w:t>(State)</w:t>
            </w:r>
          </w:p>
        </w:tc>
        <w:tc>
          <w:tcPr>
            <w:tcW w:w="166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8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4000"/>
        <w:spacing w:after="0"/>
        <w:rPr>
          <w:sz w:val="20"/>
          <w:szCs w:val="20"/>
          <w:color w:val="auto"/>
        </w:rPr>
      </w:pPr>
      <w:r>
        <w:rPr>
          <w:rFonts w:ascii="Arial" w:cs="Arial" w:eastAsia="Arial" w:hAnsi="Arial"/>
          <w:sz w:val="13"/>
          <w:szCs w:val="13"/>
          <w:color w:val="auto"/>
        </w:rPr>
        <w:t>Line)</w:t>
      </w:r>
    </w:p>
    <w:p>
      <w:pPr>
        <w:ind w:left="4200"/>
        <w:spacing w:after="0" w:line="231"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10" w:lineRule="exact"/>
        <w:rPr>
          <w:sz w:val="24"/>
          <w:szCs w:val="24"/>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2"/>
          </w:tcPr>
          <w:p>
            <w:pPr>
              <w:ind w:left="860"/>
              <w:spacing w:after="0"/>
              <w:rPr>
                <w:sz w:val="20"/>
                <w:szCs w:val="20"/>
                <w:color w:val="auto"/>
              </w:rPr>
            </w:pPr>
            <w:r>
              <w:rPr>
                <w:rFonts w:ascii="Arial" w:cs="Arial" w:eastAsia="Arial" w:hAnsi="Arial"/>
                <w:sz w:val="12"/>
                <w:szCs w:val="12"/>
                <w:b w:val="1"/>
                <w:bCs w:val="1"/>
                <w:color w:val="auto"/>
              </w:rPr>
              <w:t>2. Transaction</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2A. Deemed</w:t>
            </w: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3"/>
                <w:szCs w:val="13"/>
                <w:color w:val="auto"/>
              </w:rPr>
            </w:pPr>
          </w:p>
        </w:tc>
        <w:tc>
          <w:tcPr>
            <w:tcW w:w="166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860"/>
              <w:spacing w:after="0" w:line="130" w:lineRule="exact"/>
              <w:rPr>
                <w:sz w:val="20"/>
                <w:szCs w:val="20"/>
                <w:color w:val="auto"/>
              </w:rPr>
            </w:pPr>
            <w:r>
              <w:rPr>
                <w:rFonts w:ascii="Arial" w:cs="Arial" w:eastAsia="Arial" w:hAnsi="Arial"/>
                <w:sz w:val="12"/>
                <w:szCs w:val="12"/>
                <w:b w:val="1"/>
                <w:bCs w:val="1"/>
                <w:color w:val="auto"/>
                <w:w w:val="99"/>
              </w:rPr>
              <w:t>Date</w:t>
            </w:r>
          </w:p>
        </w:tc>
        <w:tc>
          <w:tcPr>
            <w:tcW w:w="780" w:type="dxa"/>
            <w:vAlign w:val="bottom"/>
          </w:tcPr>
          <w:p>
            <w:pPr>
              <w:spacing w:after="0"/>
              <w:rPr>
                <w:sz w:val="11"/>
                <w:szCs w:val="11"/>
                <w:color w:val="auto"/>
              </w:rPr>
            </w:pPr>
          </w:p>
        </w:tc>
        <w:tc>
          <w:tcPr>
            <w:tcW w:w="11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8"/>
          </w:tcPr>
          <w:p>
            <w:pPr>
              <w:ind w:left="20"/>
              <w:spacing w:after="0" w:line="130" w:lineRule="exact"/>
              <w:rPr>
                <w:sz w:val="20"/>
                <w:szCs w:val="20"/>
                <w:color w:val="auto"/>
              </w:rPr>
            </w:pPr>
            <w:r>
              <w:rPr>
                <w:rFonts w:ascii="Arial" w:cs="Arial" w:eastAsia="Arial" w:hAnsi="Arial"/>
                <w:sz w:val="12"/>
                <w:szCs w:val="12"/>
                <w:b w:val="1"/>
                <w:bCs w:val="1"/>
                <w:color w:val="auto"/>
                <w:w w:val="98"/>
              </w:rPr>
              <w:t>Disposed Of (D) (Instr. 3, 4 and 5)</w:t>
            </w:r>
          </w:p>
        </w:tc>
        <w:tc>
          <w:tcPr>
            <w:tcW w:w="6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2"/>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w:t>
            </w:r>
          </w:p>
        </w:tc>
        <w:tc>
          <w:tcPr>
            <w:tcW w:w="3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8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3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9"/>
              </w:rPr>
              <w:t>(A) or</w:t>
            </w:r>
          </w:p>
        </w:tc>
        <w:tc>
          <w:tcPr>
            <w:tcW w:w="700" w:type="dxa"/>
            <w:vAlign w:val="bottom"/>
            <w:gridSpan w:val="3"/>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2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w:t>
            </w:r>
          </w:p>
        </w:tc>
        <w:tc>
          <w:tcPr>
            <w:tcW w:w="60" w:type="dxa"/>
            <w:vAlign w:val="bottom"/>
          </w:tcPr>
          <w:p>
            <w:pPr>
              <w:spacing w:after="0"/>
              <w:rPr>
                <w:sz w:val="7"/>
                <w:szCs w:val="7"/>
                <w:color w:val="auto"/>
              </w:rPr>
            </w:pPr>
          </w:p>
        </w:tc>
        <w:tc>
          <w:tcPr>
            <w:tcW w:w="70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00" w:type="dxa"/>
            <w:vAlign w:val="bottom"/>
            <w:tcBorders>
              <w:bottom w:val="single" w:sz="8" w:color="2C2C2C"/>
            </w:tcBorders>
            <w:gridSpan w:val="3"/>
          </w:tcPr>
          <w:p>
            <w:pPr>
              <w:spacing w:after="0"/>
              <w:rPr>
                <w:sz w:val="4"/>
                <w:szCs w:val="4"/>
                <w:color w:val="auto"/>
              </w:rPr>
            </w:pPr>
          </w:p>
        </w:tc>
        <w:tc>
          <w:tcPr>
            <w:tcW w:w="19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 $.10 par value</w:t>
            </w:r>
          </w:p>
        </w:tc>
        <w:tc>
          <w:tcPr>
            <w:tcW w:w="1920" w:type="dxa"/>
            <w:vAlign w:val="bottom"/>
            <w:tcBorders>
              <w:bottom w:val="single" w:sz="8" w:color="2C2C2C"/>
            </w:tcBorders>
            <w:gridSpan w:val="2"/>
          </w:tcPr>
          <w:p>
            <w:pPr>
              <w:ind w:left="940"/>
              <w:spacing w:after="0"/>
              <w:rPr>
                <w:sz w:val="20"/>
                <w:szCs w:val="20"/>
                <w:color w:val="auto"/>
              </w:rPr>
            </w:pPr>
            <w:r>
              <w:rPr>
                <w:rFonts w:ascii="Arial" w:cs="Arial" w:eastAsia="Arial" w:hAnsi="Arial"/>
                <w:sz w:val="17"/>
                <w:szCs w:val="17"/>
                <w:color w:val="0000FF"/>
              </w:rPr>
              <w:t>04/27/2012</w:t>
            </w:r>
          </w:p>
        </w:tc>
        <w:tc>
          <w:tcPr>
            <w:tcW w:w="7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S</w:t>
            </w:r>
          </w:p>
        </w:tc>
        <w:tc>
          <w:tcPr>
            <w:tcW w:w="3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right"/>
              <w:ind w:right="206"/>
              <w:spacing w:after="0"/>
              <w:rPr>
                <w:sz w:val="20"/>
                <w:szCs w:val="20"/>
                <w:color w:val="auto"/>
              </w:rPr>
            </w:pPr>
            <w:r>
              <w:rPr>
                <w:rFonts w:ascii="Arial" w:cs="Arial" w:eastAsia="Arial" w:hAnsi="Arial"/>
                <w:sz w:val="17"/>
                <w:szCs w:val="17"/>
                <w:color w:val="0000FF"/>
              </w:rPr>
              <w:t>11,419</w:t>
            </w:r>
          </w:p>
        </w:tc>
        <w:tc>
          <w:tcPr>
            <w:tcW w:w="1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w w:val="97"/>
              </w:rPr>
              <w:t>D</w:t>
            </w: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26.9</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5"/>
              </w:rPr>
              <w:t>23,688</w:t>
            </w:r>
            <w:r>
              <w:rPr>
                <w:rFonts w:ascii="Arial" w:cs="Arial" w:eastAsia="Arial" w:hAnsi="Arial"/>
                <w:sz w:val="22"/>
                <w:szCs w:val="22"/>
                <w:color w:val="008000"/>
                <w:w w:val="85"/>
                <w:vertAlign w:val="superscript"/>
              </w:rPr>
              <w:t>(1)</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37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 $.10 par value - PSP</w:t>
            </w:r>
          </w:p>
        </w:tc>
        <w:tc>
          <w:tcPr>
            <w:tcW w:w="7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160,378</w:t>
            </w:r>
            <w:r>
              <w:rPr>
                <w:rFonts w:ascii="Arial" w:cs="Arial" w:eastAsia="Arial" w:hAnsi="Arial"/>
                <w:sz w:val="22"/>
                <w:szCs w:val="22"/>
                <w:color w:val="008000"/>
                <w:w w:val="88"/>
                <w:vertAlign w:val="superscript"/>
              </w:rPr>
              <w:t>(2)</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 $.10 par value</w:t>
            </w:r>
          </w:p>
        </w:tc>
        <w:tc>
          <w:tcPr>
            <w:tcW w:w="1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810</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I</w:t>
            </w:r>
          </w:p>
        </w:tc>
        <w:tc>
          <w:tcPr>
            <w:tcW w:w="84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0000FF"/>
              </w:rPr>
              <w:t>Spouse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80" w:type="dxa"/>
            <w:vAlign w:val="bottom"/>
            <w:gridSpan w:val="17"/>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760" w:type="dxa"/>
            <w:vAlign w:val="bottom"/>
            <w:gridSpan w:val="15"/>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gridSpan w:val="11"/>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5. Number</w:t>
            </w:r>
          </w:p>
        </w:tc>
        <w:tc>
          <w:tcPr>
            <w:tcW w:w="3060" w:type="dxa"/>
            <w:vAlign w:val="bottom"/>
            <w:gridSpan w:val="12"/>
          </w:tcPr>
          <w:p>
            <w:pPr>
              <w:ind w:left="60"/>
              <w:spacing w:after="0"/>
              <w:rPr>
                <w:sz w:val="20"/>
                <w:szCs w:val="20"/>
                <w:color w:val="auto"/>
              </w:rPr>
            </w:pPr>
            <w:r>
              <w:rPr>
                <w:rFonts w:ascii="Arial" w:cs="Arial" w:eastAsia="Arial" w:hAnsi="Arial"/>
                <w:sz w:val="12"/>
                <w:szCs w:val="12"/>
                <w:b w:val="1"/>
                <w:bCs w:val="1"/>
                <w:color w:val="auto"/>
              </w:rPr>
              <w:t>6. Date Exercisable and   7. Title and Amount of</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11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380" w:type="dxa"/>
            <w:vAlign w:val="bottom"/>
          </w:tcPr>
          <w:p>
            <w:pPr>
              <w:spacing w:after="0"/>
              <w:rPr>
                <w:sz w:val="11"/>
                <w:szCs w:val="11"/>
                <w:color w:val="auto"/>
              </w:rPr>
            </w:pPr>
          </w:p>
        </w:tc>
        <w:tc>
          <w:tcPr>
            <w:tcW w:w="152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Securities Underlying</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spacing w:after="0"/>
              <w:rPr>
                <w:sz w:val="11"/>
                <w:szCs w:val="11"/>
                <w:color w:val="auto"/>
              </w:rPr>
            </w:pPr>
          </w:p>
        </w:tc>
        <w:tc>
          <w:tcPr>
            <w:tcW w:w="128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8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Acquired</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Disposed</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3, 4</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4"/>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5"/>
          </w:tcPr>
          <w:p>
            <w:pPr>
              <w:ind w:left="120"/>
              <w:spacing w:after="0"/>
              <w:rPr>
                <w:sz w:val="20"/>
                <w:szCs w:val="20"/>
                <w:color w:val="auto"/>
              </w:rPr>
            </w:pPr>
            <w:r>
              <w:rPr>
                <w:rFonts w:ascii="Arial" w:cs="Arial" w:eastAsia="Arial" w:hAnsi="Arial"/>
                <w:sz w:val="12"/>
                <w:szCs w:val="12"/>
                <w:b w:val="1"/>
                <w:bCs w:val="1"/>
                <w:color w:val="auto"/>
              </w:rPr>
              <w:t>Amount or</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7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Number 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Exercisable</w:t>
            </w:r>
          </w:p>
        </w:tc>
        <w:tc>
          <w:tcPr>
            <w:tcW w:w="380" w:type="dxa"/>
            <w:vAlign w:val="bottom"/>
          </w:tcPr>
          <w:p>
            <w:pPr>
              <w:ind w:left="100"/>
              <w:spacing w:after="0"/>
              <w:rPr>
                <w:sz w:val="20"/>
                <w:szCs w:val="20"/>
                <w:color w:val="auto"/>
              </w:rPr>
            </w:pPr>
            <w:r>
              <w:rPr>
                <w:rFonts w:ascii="Arial" w:cs="Arial" w:eastAsia="Arial" w:hAnsi="Arial"/>
                <w:sz w:val="12"/>
                <w:szCs w:val="12"/>
                <w:b w:val="1"/>
                <w:bCs w:val="1"/>
                <w:color w:val="auto"/>
                <w:w w:val="99"/>
              </w:rPr>
              <w:t>Date</w:t>
            </w:r>
          </w:p>
        </w:tc>
        <w:tc>
          <w:tcPr>
            <w:tcW w:w="38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120" w:type="dxa"/>
            <w:vAlign w:val="bottom"/>
          </w:tcPr>
          <w:p>
            <w:pPr>
              <w:spacing w:after="0"/>
              <w:rPr>
                <w:sz w:val="13"/>
                <w:szCs w:val="13"/>
                <w:color w:val="auto"/>
              </w:rPr>
            </w:pPr>
          </w:p>
        </w:tc>
        <w:tc>
          <w:tcPr>
            <w:tcW w:w="68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15.78</w:t>
            </w: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gridSpan w:val="3"/>
            <w:vMerge w:val="restart"/>
          </w:tcPr>
          <w:p>
            <w:pPr>
              <w:ind w:left="100"/>
              <w:spacing w:after="0"/>
              <w:rPr>
                <w:sz w:val="20"/>
                <w:szCs w:val="20"/>
                <w:color w:val="auto"/>
              </w:rPr>
            </w:pPr>
            <w:r>
              <w:rPr>
                <w:rFonts w:ascii="Arial" w:cs="Arial" w:eastAsia="Arial" w:hAnsi="Arial"/>
                <w:sz w:val="13"/>
                <w:szCs w:val="13"/>
                <w:color w:val="0000FF"/>
              </w:rPr>
              <w:t>03/23/2013</w:t>
            </w:r>
          </w:p>
        </w:tc>
        <w:tc>
          <w:tcPr>
            <w:tcW w:w="760" w:type="dxa"/>
            <w:vAlign w:val="bottom"/>
            <w:gridSpan w:val="2"/>
            <w:vMerge w:val="restart"/>
          </w:tcPr>
          <w:p>
            <w:pPr>
              <w:ind w:left="100"/>
              <w:spacing w:after="0"/>
              <w:rPr>
                <w:sz w:val="20"/>
                <w:szCs w:val="20"/>
                <w:color w:val="auto"/>
              </w:rPr>
            </w:pPr>
            <w:r>
              <w:rPr>
                <w:rFonts w:ascii="Arial" w:cs="Arial" w:eastAsia="Arial" w:hAnsi="Arial"/>
                <w:sz w:val="13"/>
                <w:szCs w:val="13"/>
                <w:color w:val="0000FF"/>
                <w:w w:val="98"/>
              </w:rPr>
              <w:t>03/24/2013</w:t>
            </w:r>
          </w:p>
        </w:tc>
        <w:tc>
          <w:tcPr>
            <w:tcW w:w="600" w:type="dxa"/>
            <w:vAlign w:val="bottom"/>
            <w:gridSpan w:val="2"/>
          </w:tcPr>
          <w:p>
            <w:pPr>
              <w:ind w:left="80"/>
              <w:spacing w:after="0"/>
              <w:rPr>
                <w:sz w:val="20"/>
                <w:szCs w:val="20"/>
                <w:color w:val="auto"/>
              </w:rPr>
            </w:pPr>
            <w:r>
              <w:rPr>
                <w:rFonts w:ascii="Arial" w:cs="Arial" w:eastAsia="Arial" w:hAnsi="Arial"/>
                <w:sz w:val="13"/>
                <w:szCs w:val="13"/>
                <w:color w:val="0000FF"/>
                <w:w w:val="94"/>
              </w:rPr>
              <w:t>Common</w:t>
            </w:r>
          </w:p>
        </w:tc>
        <w:tc>
          <w:tcPr>
            <w:tcW w:w="160" w:type="dxa"/>
            <w:vAlign w:val="bottom"/>
          </w:tcPr>
          <w:p>
            <w:pPr>
              <w:spacing w:after="0"/>
              <w:rPr>
                <w:sz w:val="16"/>
                <w:szCs w:val="16"/>
                <w:color w:val="auto"/>
              </w:rPr>
            </w:pPr>
          </w:p>
        </w:tc>
        <w:tc>
          <w:tcPr>
            <w:tcW w:w="700" w:type="dxa"/>
            <w:vAlign w:val="bottom"/>
            <w:gridSpan w:val="3"/>
            <w:vMerge w:val="restart"/>
          </w:tcPr>
          <w:p>
            <w:pPr>
              <w:jc w:val="right"/>
              <w:ind w:right="65"/>
              <w:spacing w:after="0"/>
              <w:rPr>
                <w:sz w:val="20"/>
                <w:szCs w:val="20"/>
                <w:color w:val="auto"/>
              </w:rPr>
            </w:pPr>
            <w:r>
              <w:rPr>
                <w:rFonts w:ascii="Arial" w:cs="Arial" w:eastAsia="Arial" w:hAnsi="Arial"/>
                <w:sz w:val="17"/>
                <w:szCs w:val="17"/>
                <w:color w:val="0000FF"/>
                <w:w w:val="91"/>
              </w:rPr>
              <w:t>126,016</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0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93"/>
              </w:rPr>
              <w:t>126,016</w:t>
            </w: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ind w:left="60"/>
              <w:spacing w:after="0" w:line="67" w:lineRule="exact"/>
              <w:rPr>
                <w:sz w:val="20"/>
                <w:szCs w:val="20"/>
                <w:color w:val="auto"/>
              </w:rPr>
            </w:pPr>
            <w:r>
              <w:rPr>
                <w:rFonts w:ascii="Arial" w:cs="Arial" w:eastAsia="Arial" w:hAnsi="Arial"/>
                <w:sz w:val="6"/>
                <w:szCs w:val="6"/>
                <w:color w:val="0000FF"/>
              </w:rPr>
              <w:t>Options</w:t>
            </w:r>
            <w:r>
              <w:rPr>
                <w:rFonts w:ascii="Arial" w:cs="Arial" w:eastAsia="Arial" w:hAnsi="Arial"/>
                <w:sz w:val="7"/>
                <w:szCs w:val="7"/>
                <w:color w:val="008000"/>
                <w:vertAlign w:val="superscript"/>
              </w:rPr>
              <w:t>(4)</w:t>
            </w:r>
          </w:p>
        </w:tc>
        <w:tc>
          <w:tcPr>
            <w:tcW w:w="8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gridSpan w:val="3"/>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480" w:type="dxa"/>
            <w:vAlign w:val="bottom"/>
          </w:tcPr>
          <w:p>
            <w:pPr>
              <w:ind w:left="180"/>
              <w:spacing w:after="0" w:line="67" w:lineRule="exact"/>
              <w:rPr>
                <w:sz w:val="20"/>
                <w:szCs w:val="20"/>
                <w:color w:val="auto"/>
              </w:rPr>
            </w:pPr>
            <w:r>
              <w:rPr>
                <w:rFonts w:ascii="Arial" w:cs="Arial" w:eastAsia="Arial" w:hAnsi="Arial"/>
                <w:sz w:val="7"/>
                <w:szCs w:val="7"/>
                <w:color w:val="0000FF"/>
              </w:rPr>
              <w:t>Stock</w:t>
            </w: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gridSpan w:val="3"/>
            <w:vMerge w:val="continue"/>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gridSpan w:val="2"/>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18.48</w:t>
            </w: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gridSpan w:val="3"/>
            <w:vMerge w:val="restart"/>
          </w:tcPr>
          <w:p>
            <w:pPr>
              <w:ind w:left="100"/>
              <w:spacing w:after="0"/>
              <w:rPr>
                <w:sz w:val="20"/>
                <w:szCs w:val="20"/>
                <w:color w:val="auto"/>
              </w:rPr>
            </w:pPr>
            <w:r>
              <w:rPr>
                <w:rFonts w:ascii="Arial" w:cs="Arial" w:eastAsia="Arial" w:hAnsi="Arial"/>
                <w:sz w:val="13"/>
                <w:szCs w:val="13"/>
                <w:color w:val="0000FF"/>
              </w:rPr>
              <w:t>11/11/2010</w:t>
            </w:r>
          </w:p>
        </w:tc>
        <w:tc>
          <w:tcPr>
            <w:tcW w:w="760" w:type="dxa"/>
            <w:vAlign w:val="bottom"/>
            <w:gridSpan w:val="2"/>
            <w:vMerge w:val="restart"/>
          </w:tcPr>
          <w:p>
            <w:pPr>
              <w:ind w:left="100"/>
              <w:spacing w:after="0"/>
              <w:rPr>
                <w:sz w:val="20"/>
                <w:szCs w:val="20"/>
                <w:color w:val="auto"/>
              </w:rPr>
            </w:pPr>
            <w:r>
              <w:rPr>
                <w:rFonts w:ascii="Arial" w:cs="Arial" w:eastAsia="Arial" w:hAnsi="Arial"/>
                <w:sz w:val="13"/>
                <w:szCs w:val="13"/>
                <w:color w:val="0000FF"/>
                <w:w w:val="98"/>
              </w:rPr>
              <w:t>02/26/2018</w:t>
            </w:r>
          </w:p>
        </w:tc>
        <w:tc>
          <w:tcPr>
            <w:tcW w:w="600" w:type="dxa"/>
            <w:vAlign w:val="bottom"/>
            <w:gridSpan w:val="2"/>
          </w:tcPr>
          <w:p>
            <w:pPr>
              <w:ind w:left="80"/>
              <w:spacing w:after="0"/>
              <w:rPr>
                <w:sz w:val="20"/>
                <w:szCs w:val="20"/>
                <w:color w:val="auto"/>
              </w:rPr>
            </w:pPr>
            <w:r>
              <w:rPr>
                <w:rFonts w:ascii="Arial" w:cs="Arial" w:eastAsia="Arial" w:hAnsi="Arial"/>
                <w:sz w:val="13"/>
                <w:szCs w:val="13"/>
                <w:color w:val="0000FF"/>
                <w:w w:val="94"/>
              </w:rPr>
              <w:t>Common</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gridSpan w:val="2"/>
            <w:vMerge w:val="restart"/>
          </w:tcPr>
          <w:p>
            <w:pPr>
              <w:jc w:val="right"/>
              <w:ind w:right="105"/>
              <w:spacing w:after="0"/>
              <w:rPr>
                <w:sz w:val="20"/>
                <w:szCs w:val="20"/>
                <w:color w:val="auto"/>
              </w:rPr>
            </w:pPr>
            <w:r>
              <w:rPr>
                <w:rFonts w:ascii="Arial" w:cs="Arial" w:eastAsia="Arial" w:hAnsi="Arial"/>
                <w:sz w:val="17"/>
                <w:szCs w:val="17"/>
                <w:color w:val="0000FF"/>
                <w:w w:val="88"/>
              </w:rPr>
              <w:t>20,589</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vMerge w:val="restart"/>
          </w:tcPr>
          <w:p>
            <w:pPr>
              <w:jc w:val="center"/>
              <w:ind w:left="179"/>
              <w:spacing w:after="0"/>
              <w:rPr>
                <w:sz w:val="20"/>
                <w:szCs w:val="20"/>
                <w:color w:val="auto"/>
              </w:rPr>
            </w:pPr>
            <w:r>
              <w:rPr>
                <w:rFonts w:ascii="Arial" w:cs="Arial" w:eastAsia="Arial" w:hAnsi="Arial"/>
                <w:sz w:val="13"/>
                <w:szCs w:val="13"/>
                <w:color w:val="0000FF"/>
                <w:w w:val="90"/>
              </w:rPr>
              <w:t>20,589</w:t>
            </w:r>
          </w:p>
        </w:tc>
        <w:tc>
          <w:tcPr>
            <w:tcW w:w="300" w:type="dxa"/>
            <w:vAlign w:val="bottom"/>
          </w:tcPr>
          <w:p>
            <w:pPr>
              <w:spacing w:after="0"/>
              <w:rPr>
                <w:sz w:val="16"/>
                <w:szCs w:val="16"/>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ind w:left="60"/>
              <w:spacing w:after="0" w:line="67" w:lineRule="exact"/>
              <w:rPr>
                <w:sz w:val="20"/>
                <w:szCs w:val="20"/>
                <w:color w:val="auto"/>
              </w:rPr>
            </w:pPr>
            <w:r>
              <w:rPr>
                <w:rFonts w:ascii="Arial" w:cs="Arial" w:eastAsia="Arial" w:hAnsi="Arial"/>
                <w:sz w:val="6"/>
                <w:szCs w:val="6"/>
                <w:color w:val="0000FF"/>
              </w:rPr>
              <w:t>Options</w:t>
            </w:r>
            <w:r>
              <w:rPr>
                <w:rFonts w:ascii="Arial" w:cs="Arial" w:eastAsia="Arial" w:hAnsi="Arial"/>
                <w:sz w:val="7"/>
                <w:szCs w:val="7"/>
                <w:color w:val="008000"/>
                <w:vertAlign w:val="superscript"/>
              </w:rPr>
              <w:t>(4)</w:t>
            </w:r>
          </w:p>
        </w:tc>
        <w:tc>
          <w:tcPr>
            <w:tcW w:w="8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gridSpan w:val="3"/>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480" w:type="dxa"/>
            <w:vAlign w:val="bottom"/>
          </w:tcPr>
          <w:p>
            <w:pPr>
              <w:ind w:left="180"/>
              <w:spacing w:after="0" w:line="67" w:lineRule="exact"/>
              <w:rPr>
                <w:sz w:val="20"/>
                <w:szCs w:val="20"/>
                <w:color w:val="auto"/>
              </w:rPr>
            </w:pPr>
            <w:r>
              <w:rPr>
                <w:rFonts w:ascii="Arial" w:cs="Arial" w:eastAsia="Arial" w:hAnsi="Arial"/>
                <w:sz w:val="7"/>
                <w:szCs w:val="7"/>
                <w:color w:val="0000FF"/>
              </w:rPr>
              <w:t>Stock</w:t>
            </w: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gridSpan w:val="3"/>
            <w:vMerge w:val="continue"/>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gridSpan w:val="2"/>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18.48</w:t>
            </w: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gridSpan w:val="3"/>
            <w:vMerge w:val="restart"/>
          </w:tcPr>
          <w:p>
            <w:pPr>
              <w:ind w:left="100"/>
              <w:spacing w:after="0"/>
              <w:rPr>
                <w:sz w:val="20"/>
                <w:szCs w:val="20"/>
                <w:color w:val="auto"/>
              </w:rPr>
            </w:pPr>
            <w:r>
              <w:rPr>
                <w:rFonts w:ascii="Arial" w:cs="Arial" w:eastAsia="Arial" w:hAnsi="Arial"/>
                <w:sz w:val="13"/>
                <w:szCs w:val="13"/>
                <w:color w:val="0000FF"/>
              </w:rPr>
              <w:t>11/26/2017</w:t>
            </w:r>
          </w:p>
        </w:tc>
        <w:tc>
          <w:tcPr>
            <w:tcW w:w="760" w:type="dxa"/>
            <w:vAlign w:val="bottom"/>
            <w:gridSpan w:val="2"/>
            <w:vMerge w:val="restart"/>
          </w:tcPr>
          <w:p>
            <w:pPr>
              <w:ind w:left="100"/>
              <w:spacing w:after="0"/>
              <w:rPr>
                <w:sz w:val="20"/>
                <w:szCs w:val="20"/>
                <w:color w:val="auto"/>
              </w:rPr>
            </w:pPr>
            <w:r>
              <w:rPr>
                <w:rFonts w:ascii="Arial" w:cs="Arial" w:eastAsia="Arial" w:hAnsi="Arial"/>
                <w:sz w:val="13"/>
                <w:szCs w:val="13"/>
                <w:color w:val="0000FF"/>
                <w:w w:val="98"/>
              </w:rPr>
              <w:t>02/26/2018</w:t>
            </w:r>
          </w:p>
        </w:tc>
        <w:tc>
          <w:tcPr>
            <w:tcW w:w="600" w:type="dxa"/>
            <w:vAlign w:val="bottom"/>
            <w:gridSpan w:val="2"/>
          </w:tcPr>
          <w:p>
            <w:pPr>
              <w:ind w:left="80"/>
              <w:spacing w:after="0"/>
              <w:rPr>
                <w:sz w:val="20"/>
                <w:szCs w:val="20"/>
                <w:color w:val="auto"/>
              </w:rPr>
            </w:pPr>
            <w:r>
              <w:rPr>
                <w:rFonts w:ascii="Arial" w:cs="Arial" w:eastAsia="Arial" w:hAnsi="Arial"/>
                <w:sz w:val="13"/>
                <w:szCs w:val="13"/>
                <w:color w:val="0000FF"/>
                <w:w w:val="94"/>
              </w:rPr>
              <w:t>Common</w:t>
            </w:r>
          </w:p>
        </w:tc>
        <w:tc>
          <w:tcPr>
            <w:tcW w:w="680" w:type="dxa"/>
            <w:vAlign w:val="bottom"/>
            <w:gridSpan w:val="3"/>
            <w:vMerge w:val="restart"/>
          </w:tcPr>
          <w:p>
            <w:pPr>
              <w:ind w:left="120"/>
              <w:spacing w:after="0"/>
              <w:rPr>
                <w:sz w:val="20"/>
                <w:szCs w:val="20"/>
                <w:color w:val="auto"/>
              </w:rPr>
            </w:pPr>
            <w:r>
              <w:rPr>
                <w:rFonts w:ascii="Arial" w:cs="Arial" w:eastAsia="Arial" w:hAnsi="Arial"/>
                <w:sz w:val="17"/>
                <w:szCs w:val="17"/>
                <w:color w:val="0000FF"/>
                <w:w w:val="87"/>
              </w:rPr>
              <w:t>104,000</w:t>
            </w:r>
          </w:p>
        </w:tc>
        <w:tc>
          <w:tcPr>
            <w:tcW w:w="180" w:type="dxa"/>
            <w:vAlign w:val="bottom"/>
          </w:tcPr>
          <w:p>
            <w:pPr>
              <w:jc w:val="right"/>
              <w:ind w:right="5"/>
              <w:spacing w:after="0"/>
              <w:rPr>
                <w:sz w:val="20"/>
                <w:szCs w:val="20"/>
                <w:color w:val="auto"/>
              </w:rPr>
            </w:pPr>
            <w:r>
              <w:rPr>
                <w:rFonts w:ascii="Arial" w:cs="Arial" w:eastAsia="Arial" w:hAnsi="Arial"/>
                <w:sz w:val="11"/>
                <w:szCs w:val="11"/>
                <w:color w:val="008000"/>
                <w:w w:val="74"/>
              </w:rPr>
              <w:t>(5)</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0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93"/>
              </w:rPr>
              <w:t>104,000</w:t>
            </w: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ind w:left="60"/>
              <w:spacing w:after="0" w:line="67" w:lineRule="exact"/>
              <w:rPr>
                <w:sz w:val="20"/>
                <w:szCs w:val="20"/>
                <w:color w:val="auto"/>
              </w:rPr>
            </w:pPr>
            <w:r>
              <w:rPr>
                <w:rFonts w:ascii="Arial" w:cs="Arial" w:eastAsia="Arial" w:hAnsi="Arial"/>
                <w:sz w:val="6"/>
                <w:szCs w:val="6"/>
                <w:color w:val="0000FF"/>
              </w:rPr>
              <w:t>Options</w:t>
            </w:r>
            <w:r>
              <w:rPr>
                <w:rFonts w:ascii="Arial" w:cs="Arial" w:eastAsia="Arial" w:hAnsi="Arial"/>
                <w:sz w:val="7"/>
                <w:szCs w:val="7"/>
                <w:color w:val="008000"/>
                <w:vertAlign w:val="superscript"/>
              </w:rPr>
              <w:t>(4)</w:t>
            </w:r>
          </w:p>
        </w:tc>
        <w:tc>
          <w:tcPr>
            <w:tcW w:w="8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gridSpan w:val="3"/>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480" w:type="dxa"/>
            <w:vAlign w:val="bottom"/>
          </w:tcPr>
          <w:p>
            <w:pPr>
              <w:ind w:left="180"/>
              <w:spacing w:after="0" w:line="67" w:lineRule="exact"/>
              <w:rPr>
                <w:sz w:val="20"/>
                <w:szCs w:val="20"/>
                <w:color w:val="auto"/>
              </w:rPr>
            </w:pPr>
            <w:r>
              <w:rPr>
                <w:rFonts w:ascii="Arial" w:cs="Arial" w:eastAsia="Arial" w:hAnsi="Arial"/>
                <w:sz w:val="7"/>
                <w:szCs w:val="7"/>
                <w:color w:val="0000FF"/>
              </w:rPr>
              <w:t>Stock</w:t>
            </w:r>
          </w:p>
        </w:tc>
        <w:tc>
          <w:tcPr>
            <w:tcW w:w="12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gridSpan w:val="3"/>
            <w:vMerge w:val="continue"/>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8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Number of shares may reflect reinvested dividends.</w:t>
      </w:r>
    </w:p>
    <w:p>
      <w:pPr>
        <w:spacing w:after="0" w:line="49" w:lineRule="exact"/>
        <w:rPr>
          <w:rFonts w:ascii="Arial" w:cs="Arial" w:eastAsia="Arial" w:hAnsi="Arial"/>
          <w:sz w:val="13"/>
          <w:szCs w:val="13"/>
          <w:color w:val="008000"/>
        </w:rPr>
      </w:pPr>
    </w:p>
    <w:p>
      <w:pPr>
        <w:ind w:left="40" w:right="540" w:firstLine="6"/>
        <w:spacing w:after="0" w:line="300"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securities were granted pursuant to the PSP. Based on the satisfaction of conditions established pursuant to the PSP, the Reporting Person has voting rights and dividend entitlement with respect to a portion of these shares based on the satisfaction of certain performance-based criteria, but full ownership will not vest until the satisfaction of additional conditions.</w:t>
      </w: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disclaims beneficial ownership in shares owned by Spouse of Reporting Person.</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Granted by the Compensation Committee of the Board of Directors pursuant to the Company's 2000 Incentive Stock Option Plan (the "Plan").</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options vest and become exercisable on 11/26/17 unless accelerated based on satisfaction of conditions established pursuant to the Plan.</w:t>
      </w:r>
    </w:p>
    <w:p>
      <w:pPr>
        <w:spacing w:after="0" w:line="77"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LAUREL L. GRAMMIG FOR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-8255</wp:posOffset>
            </wp:positionV>
            <wp:extent cx="13633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1363345" cy="8255"/>
                    </a:xfrm>
                    <a:prstGeom prst="rect">
                      <a:avLst/>
                    </a:prstGeom>
                    <a:noFill/>
                  </pic:spPr>
                </pic:pic>
              </a:graphicData>
            </a:graphic>
          </wp:anchor>
        </w:drawing>
      </w:r>
    </w:p>
    <w:p>
      <w:pPr>
        <w:spacing w:after="0" w:line="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C. ROY BRIDGES PER</w:t>
      </w:r>
      <w:r>
        <w:rPr>
          <w:sz w:val="20"/>
          <w:szCs w:val="20"/>
          <w:color w:val="auto"/>
        </w:rPr>
        <w:tab/>
      </w:r>
      <w:r>
        <w:rPr>
          <w:rFonts w:ascii="Arial" w:cs="Arial" w:eastAsia="Arial" w:hAnsi="Arial"/>
          <w:sz w:val="15"/>
          <w:szCs w:val="15"/>
          <w:color w:val="0000FF"/>
        </w:rPr>
        <w:t>04/27/2012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-13335</wp:posOffset>
            </wp:positionV>
            <wp:extent cx="19488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194881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-13335</wp:posOffset>
            </wp:positionV>
            <wp:extent cx="11544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1154430" cy="8255"/>
                    </a:xfrm>
                    <a:prstGeom prst="rect">
                      <a:avLst/>
                    </a:prstGeom>
                    <a:noFill/>
                  </pic:spPr>
                </pic:pic>
              </a:graphicData>
            </a:graphic>
          </wp:anchor>
        </w:drawing>
      </w:r>
    </w:p>
    <w:p>
      <w:pPr>
        <w:spacing w:after="0" w:line="50"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820" w:firstLine="6"/>
        <w:spacing w:after="0" w:line="318"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2" Type="http://schemas.openxmlformats.org/officeDocument/2006/relationships/hyperlink" Target="http://www.sec.gov/cgi-bin/browse-edgar?action=getcompany&amp;CIK=00000792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2019-12-09T07:53:07Z</dcterms:created>
  <dcterms:modified xsi:type="dcterms:W3CDTF">2019-12-09T07:53:07Z</dcterms:modified>
</cp:coreProperties>
</file>